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210A" w:rsidRDefault="004073D4">
      <w:r>
        <w:rPr>
          <w:noProof/>
          <w:lang w:eastAsia="fr-FR"/>
        </w:rPr>
        <w:drawing>
          <wp:inline distT="0" distB="0" distL="0" distR="0">
            <wp:extent cx="5760720" cy="2569845"/>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4FDA4.tmp"/>
                    <pic:cNvPicPr/>
                  </pic:nvPicPr>
                  <pic:blipFill>
                    <a:blip r:embed="rId5">
                      <a:extLst>
                        <a:ext uri="{28A0092B-C50C-407E-A947-70E740481C1C}">
                          <a14:useLocalDpi xmlns:a14="http://schemas.microsoft.com/office/drawing/2010/main" val="0"/>
                        </a:ext>
                      </a:extLst>
                    </a:blip>
                    <a:stretch>
                      <a:fillRect/>
                    </a:stretch>
                  </pic:blipFill>
                  <pic:spPr>
                    <a:xfrm>
                      <a:off x="0" y="0"/>
                      <a:ext cx="5760720" cy="2569845"/>
                    </a:xfrm>
                    <a:prstGeom prst="rect">
                      <a:avLst/>
                    </a:prstGeom>
                  </pic:spPr>
                </pic:pic>
              </a:graphicData>
            </a:graphic>
          </wp:inline>
        </w:drawing>
      </w:r>
    </w:p>
    <w:p w:rsidR="004073D4" w:rsidRDefault="004073D4">
      <w:r>
        <w:t>Gris squale</w:t>
      </w:r>
    </w:p>
    <w:p w:rsidR="004073D4" w:rsidRDefault="004073D4">
      <w:r>
        <w:rPr>
          <w:noProof/>
          <w:lang w:eastAsia="fr-FR"/>
        </w:rPr>
        <w:drawing>
          <wp:inline distT="0" distB="0" distL="0" distR="0">
            <wp:extent cx="5760720" cy="423418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41E2F.tmp"/>
                    <pic:cNvPicPr/>
                  </pic:nvPicPr>
                  <pic:blipFill>
                    <a:blip r:embed="rId6">
                      <a:extLst>
                        <a:ext uri="{28A0092B-C50C-407E-A947-70E740481C1C}">
                          <a14:useLocalDpi xmlns:a14="http://schemas.microsoft.com/office/drawing/2010/main" val="0"/>
                        </a:ext>
                      </a:extLst>
                    </a:blip>
                    <a:stretch>
                      <a:fillRect/>
                    </a:stretch>
                  </pic:blipFill>
                  <pic:spPr>
                    <a:xfrm>
                      <a:off x="0" y="0"/>
                      <a:ext cx="5760720" cy="4234180"/>
                    </a:xfrm>
                    <a:prstGeom prst="rect">
                      <a:avLst/>
                    </a:prstGeom>
                  </pic:spPr>
                </pic:pic>
              </a:graphicData>
            </a:graphic>
          </wp:inline>
        </w:drawing>
      </w:r>
    </w:p>
    <w:p w:rsidR="004073D4" w:rsidRDefault="004073D4"/>
    <w:p w:rsidR="004073D4" w:rsidRDefault="004073D4">
      <w:r>
        <w:rPr>
          <w:noProof/>
          <w:lang w:eastAsia="fr-FR"/>
        </w:rPr>
        <w:lastRenderedPageBreak/>
        <w:drawing>
          <wp:inline distT="0" distB="0" distL="0" distR="0">
            <wp:extent cx="5760720" cy="7218045"/>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4B84D.tmp"/>
                    <pic:cNvPicPr/>
                  </pic:nvPicPr>
                  <pic:blipFill>
                    <a:blip r:embed="rId7">
                      <a:extLst>
                        <a:ext uri="{28A0092B-C50C-407E-A947-70E740481C1C}">
                          <a14:useLocalDpi xmlns:a14="http://schemas.microsoft.com/office/drawing/2010/main" val="0"/>
                        </a:ext>
                      </a:extLst>
                    </a:blip>
                    <a:stretch>
                      <a:fillRect/>
                    </a:stretch>
                  </pic:blipFill>
                  <pic:spPr>
                    <a:xfrm>
                      <a:off x="0" y="0"/>
                      <a:ext cx="5760720" cy="7218045"/>
                    </a:xfrm>
                    <a:prstGeom prst="rect">
                      <a:avLst/>
                    </a:prstGeom>
                  </pic:spPr>
                </pic:pic>
              </a:graphicData>
            </a:graphic>
          </wp:inline>
        </w:drawing>
      </w:r>
    </w:p>
    <w:p w:rsidR="004073D4" w:rsidRDefault="004073D4">
      <w:r>
        <w:rPr>
          <w:noProof/>
          <w:lang w:eastAsia="fr-FR"/>
        </w:rPr>
        <w:lastRenderedPageBreak/>
        <w:drawing>
          <wp:inline distT="0" distB="0" distL="0" distR="0">
            <wp:extent cx="5760720" cy="606361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41674.tmp"/>
                    <pic:cNvPicPr/>
                  </pic:nvPicPr>
                  <pic:blipFill>
                    <a:blip r:embed="rId8">
                      <a:extLst>
                        <a:ext uri="{28A0092B-C50C-407E-A947-70E740481C1C}">
                          <a14:useLocalDpi xmlns:a14="http://schemas.microsoft.com/office/drawing/2010/main" val="0"/>
                        </a:ext>
                      </a:extLst>
                    </a:blip>
                    <a:stretch>
                      <a:fillRect/>
                    </a:stretch>
                  </pic:blipFill>
                  <pic:spPr>
                    <a:xfrm>
                      <a:off x="0" y="0"/>
                      <a:ext cx="5760720" cy="6063615"/>
                    </a:xfrm>
                    <a:prstGeom prst="rect">
                      <a:avLst/>
                    </a:prstGeom>
                  </pic:spPr>
                </pic:pic>
              </a:graphicData>
            </a:graphic>
          </wp:inline>
        </w:drawing>
      </w:r>
    </w:p>
    <w:p w:rsidR="004073D4" w:rsidRDefault="004073D4"/>
    <w:p w:rsidR="004073D4" w:rsidRDefault="004073D4">
      <w:r>
        <w:rPr>
          <w:noProof/>
          <w:lang w:eastAsia="fr-FR"/>
        </w:rPr>
        <w:lastRenderedPageBreak/>
        <w:drawing>
          <wp:inline distT="0" distB="0" distL="0" distR="0">
            <wp:extent cx="5760720" cy="662559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4B034.tmp"/>
                    <pic:cNvPicPr/>
                  </pic:nvPicPr>
                  <pic:blipFill>
                    <a:blip r:embed="rId9">
                      <a:extLst>
                        <a:ext uri="{28A0092B-C50C-407E-A947-70E740481C1C}">
                          <a14:useLocalDpi xmlns:a14="http://schemas.microsoft.com/office/drawing/2010/main" val="0"/>
                        </a:ext>
                      </a:extLst>
                    </a:blip>
                    <a:stretch>
                      <a:fillRect/>
                    </a:stretch>
                  </pic:blipFill>
                  <pic:spPr>
                    <a:xfrm>
                      <a:off x="0" y="0"/>
                      <a:ext cx="5760720" cy="6625590"/>
                    </a:xfrm>
                    <a:prstGeom prst="rect">
                      <a:avLst/>
                    </a:prstGeom>
                  </pic:spPr>
                </pic:pic>
              </a:graphicData>
            </a:graphic>
          </wp:inline>
        </w:drawing>
      </w:r>
    </w:p>
    <w:p w:rsidR="004073D4" w:rsidRDefault="004073D4">
      <w:r>
        <w:rPr>
          <w:noProof/>
          <w:lang w:eastAsia="fr-FR"/>
        </w:rPr>
        <w:lastRenderedPageBreak/>
        <w:drawing>
          <wp:inline distT="0" distB="0" distL="0" distR="0">
            <wp:extent cx="5760720" cy="5081270"/>
            <wp:effectExtent l="0" t="0" r="0"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4FFAB.tmp"/>
                    <pic:cNvPicPr/>
                  </pic:nvPicPr>
                  <pic:blipFill>
                    <a:blip r:embed="rId10">
                      <a:extLst>
                        <a:ext uri="{28A0092B-C50C-407E-A947-70E740481C1C}">
                          <a14:useLocalDpi xmlns:a14="http://schemas.microsoft.com/office/drawing/2010/main" val="0"/>
                        </a:ext>
                      </a:extLst>
                    </a:blip>
                    <a:stretch>
                      <a:fillRect/>
                    </a:stretch>
                  </pic:blipFill>
                  <pic:spPr>
                    <a:xfrm>
                      <a:off x="0" y="0"/>
                      <a:ext cx="5760720" cy="5081270"/>
                    </a:xfrm>
                    <a:prstGeom prst="rect">
                      <a:avLst/>
                    </a:prstGeom>
                  </pic:spPr>
                </pic:pic>
              </a:graphicData>
            </a:graphic>
          </wp:inline>
        </w:drawing>
      </w:r>
    </w:p>
    <w:p w:rsidR="004073D4" w:rsidRDefault="004073D4">
      <w:r>
        <w:rPr>
          <w:noProof/>
          <w:lang w:eastAsia="fr-FR"/>
        </w:rPr>
        <w:lastRenderedPageBreak/>
        <w:drawing>
          <wp:inline distT="0" distB="0" distL="0" distR="0">
            <wp:extent cx="5760720" cy="5897245"/>
            <wp:effectExtent l="0" t="0" r="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4B8FC.tmp"/>
                    <pic:cNvPicPr/>
                  </pic:nvPicPr>
                  <pic:blipFill>
                    <a:blip r:embed="rId11">
                      <a:extLst>
                        <a:ext uri="{28A0092B-C50C-407E-A947-70E740481C1C}">
                          <a14:useLocalDpi xmlns:a14="http://schemas.microsoft.com/office/drawing/2010/main" val="0"/>
                        </a:ext>
                      </a:extLst>
                    </a:blip>
                    <a:stretch>
                      <a:fillRect/>
                    </a:stretch>
                  </pic:blipFill>
                  <pic:spPr>
                    <a:xfrm>
                      <a:off x="0" y="0"/>
                      <a:ext cx="5760720" cy="5897245"/>
                    </a:xfrm>
                    <a:prstGeom prst="rect">
                      <a:avLst/>
                    </a:prstGeom>
                  </pic:spPr>
                </pic:pic>
              </a:graphicData>
            </a:graphic>
          </wp:inline>
        </w:drawing>
      </w:r>
    </w:p>
    <w:p w:rsidR="004073D4" w:rsidRDefault="004073D4"/>
    <w:p w:rsidR="004073D4" w:rsidRDefault="004073D4"/>
    <w:p w:rsidR="004073D4" w:rsidRDefault="004073D4" w:rsidP="004073D4">
      <w:r>
        <w:t xml:space="preserve">Nissan Qashqai 1.6 </w:t>
      </w:r>
      <w:proofErr w:type="spellStart"/>
      <w:r>
        <w:t>dCi</w:t>
      </w:r>
      <w:proofErr w:type="spellEnd"/>
      <w:r>
        <w:t xml:space="preserve"> 130 All-Mode 4x4  360  -i N-Connecta</w:t>
      </w:r>
    </w:p>
    <w:p w:rsidR="004073D4" w:rsidRDefault="004073D4" w:rsidP="004073D4"/>
    <w:p w:rsidR="004073D4" w:rsidRDefault="004073D4" w:rsidP="004073D4"/>
    <w:p w:rsidR="004073D4" w:rsidRDefault="004073D4" w:rsidP="004073D4"/>
    <w:p w:rsidR="004073D4" w:rsidRDefault="004073D4" w:rsidP="004073D4"/>
    <w:p w:rsidR="004073D4" w:rsidRDefault="004073D4" w:rsidP="004073D4">
      <w:r>
        <w:t>Puissance réelle</w:t>
      </w:r>
    </w:p>
    <w:p w:rsidR="004073D4" w:rsidRDefault="004073D4" w:rsidP="004073D4">
      <w:r>
        <w:tab/>
        <w:t>130</w:t>
      </w:r>
    </w:p>
    <w:p w:rsidR="004073D4" w:rsidRDefault="004073D4" w:rsidP="004073D4">
      <w:r>
        <w:lastRenderedPageBreak/>
        <w:t>Etat du véhicule</w:t>
      </w:r>
    </w:p>
    <w:p w:rsidR="004073D4" w:rsidRDefault="004073D4" w:rsidP="004073D4">
      <w:r>
        <w:tab/>
        <w:t>Irréprochable</w:t>
      </w:r>
    </w:p>
    <w:p w:rsidR="004073D4" w:rsidRDefault="004073D4" w:rsidP="004073D4">
      <w:r>
        <w:t>Autres informations</w:t>
      </w:r>
    </w:p>
    <w:p w:rsidR="004073D4" w:rsidRDefault="004073D4" w:rsidP="004073D4">
      <w:r>
        <w:tab/>
        <w:t xml:space="preserve">Première </w:t>
      </w:r>
      <w:proofErr w:type="spellStart"/>
      <w:r>
        <w:t>main</w:t>
      </w:r>
      <w:proofErr w:type="gramStart"/>
      <w:r>
        <w:t>,Véhicule</w:t>
      </w:r>
      <w:proofErr w:type="spellEnd"/>
      <w:proofErr w:type="gramEnd"/>
      <w:r>
        <w:t xml:space="preserve"> </w:t>
      </w:r>
      <w:proofErr w:type="spellStart"/>
      <w:r>
        <w:t>non fumeur</w:t>
      </w:r>
      <w:proofErr w:type="spellEnd"/>
      <w:r>
        <w:t xml:space="preserve">,Stationne dans un </w:t>
      </w:r>
      <w:proofErr w:type="spellStart"/>
      <w:r>
        <w:t>garage,Barres</w:t>
      </w:r>
      <w:proofErr w:type="spellEnd"/>
      <w:r>
        <w:t xml:space="preserve"> de toit</w:t>
      </w:r>
    </w:p>
    <w:p w:rsidR="004073D4" w:rsidRDefault="004073D4" w:rsidP="004073D4">
      <w:r>
        <w:t xml:space="preserve">Nissan Qashqai 1.6 </w:t>
      </w:r>
      <w:proofErr w:type="spellStart"/>
      <w:r>
        <w:t>dCi</w:t>
      </w:r>
      <w:proofErr w:type="spellEnd"/>
      <w:r>
        <w:t xml:space="preserve"> 130 All-Mode 4x4-i N-Connecta (7 CV) *, 4x4 - SUV, </w:t>
      </w:r>
    </w:p>
    <w:p w:rsidR="004073D4" w:rsidRDefault="004073D4" w:rsidP="004073D4">
      <w:r>
        <w:t xml:space="preserve">Diesel, Mars/2016, 39 124 </w:t>
      </w:r>
      <w:proofErr w:type="gramStart"/>
      <w:r>
        <w:t>Km ,</w:t>
      </w:r>
      <w:proofErr w:type="gramEnd"/>
      <w:r>
        <w:t xml:space="preserve"> 4 portes avec hayon, 14 990 €.</w:t>
      </w:r>
    </w:p>
    <w:p w:rsidR="004073D4" w:rsidRDefault="004073D4" w:rsidP="004073D4">
      <w:r>
        <w:t xml:space="preserve">Equipements et options : </w:t>
      </w:r>
    </w:p>
    <w:p w:rsidR="004073D4" w:rsidRDefault="004073D4" w:rsidP="004073D4"/>
    <w:p w:rsidR="004073D4" w:rsidRDefault="004073D4" w:rsidP="004073D4">
      <w:proofErr w:type="gramStart"/>
      <w:r>
        <w:t>camera</w:t>
      </w:r>
      <w:proofErr w:type="gramEnd"/>
      <w:r>
        <w:t xml:space="preserve"> </w:t>
      </w:r>
    </w:p>
    <w:p w:rsidR="004073D4" w:rsidRDefault="004073D4" w:rsidP="004073D4"/>
    <w:p w:rsidR="004073D4" w:rsidRDefault="004073D4" w:rsidP="004073D4"/>
    <w:p w:rsidR="004073D4" w:rsidRDefault="004073D4" w:rsidP="004073D4"/>
    <w:p w:rsidR="004073D4" w:rsidRDefault="004073D4" w:rsidP="004073D4"/>
    <w:p w:rsidR="004073D4" w:rsidRDefault="004073D4" w:rsidP="004073D4">
      <w:r>
        <w:t xml:space="preserve">ABS, Airbag frontaux, Airbags frontaux + latéraux, </w:t>
      </w:r>
    </w:p>
    <w:p w:rsidR="004073D4" w:rsidRDefault="004073D4" w:rsidP="004073D4">
      <w:r>
        <w:t xml:space="preserve">Contrôle de stabilité (ESP), Régulateur de vitesse, </w:t>
      </w:r>
    </w:p>
    <w:p w:rsidR="004073D4" w:rsidRDefault="004073D4" w:rsidP="004073D4">
      <w:r>
        <w:t xml:space="preserve">Allumage automatique des feux, </w:t>
      </w:r>
    </w:p>
    <w:p w:rsidR="004073D4" w:rsidRDefault="004073D4" w:rsidP="004073D4">
      <w:r>
        <w:t xml:space="preserve">Rétroviseurs électriques, Banquette AR 1/3 - 2/3, Vitres électriques, </w:t>
      </w:r>
    </w:p>
    <w:p w:rsidR="004073D4" w:rsidRDefault="004073D4" w:rsidP="004073D4">
      <w:r>
        <w:t xml:space="preserve">Accoudoir central, Climatisation automatique, </w:t>
      </w:r>
    </w:p>
    <w:p w:rsidR="004073D4" w:rsidRDefault="004073D4" w:rsidP="004073D4">
      <w:r>
        <w:t xml:space="preserve">Fermeture centralisée, Vitres </w:t>
      </w:r>
      <w:proofErr w:type="spellStart"/>
      <w:r>
        <w:t>teintées.toit</w:t>
      </w:r>
      <w:proofErr w:type="spellEnd"/>
      <w:r>
        <w:t xml:space="preserve"> panoramique radars av et </w:t>
      </w:r>
      <w:proofErr w:type="spellStart"/>
      <w:r>
        <w:t>ar</w:t>
      </w:r>
      <w:proofErr w:type="spellEnd"/>
      <w:r>
        <w:t xml:space="preserve"> </w:t>
      </w:r>
      <w:proofErr w:type="spellStart"/>
      <w:r>
        <w:t>controle</w:t>
      </w:r>
      <w:proofErr w:type="spellEnd"/>
      <w:r>
        <w:t xml:space="preserve"> è jour</w:t>
      </w:r>
    </w:p>
    <w:p w:rsidR="004073D4" w:rsidRDefault="004073D4" w:rsidP="004073D4"/>
    <w:p w:rsidR="004073D4" w:rsidRDefault="004073D4" w:rsidP="004073D4">
      <w:pPr>
        <w:pStyle w:val="NormalWeb"/>
        <w:shd w:val="clear" w:color="auto" w:fill="FFFFFF"/>
        <w:spacing w:before="0" w:beforeAutospacing="0" w:after="270" w:afterAutospacing="0"/>
        <w:textAlignment w:val="baseline"/>
        <w:rPr>
          <w:color w:val="101010"/>
          <w:spacing w:val="2"/>
        </w:rPr>
      </w:pPr>
      <w:r>
        <w:rPr>
          <w:color w:val="101010"/>
          <w:spacing w:val="2"/>
        </w:rPr>
        <w:t>La Qashqai 360 reçoit de nombreux équipements supplémentaires à commencer par celui qui donne son nom à la série spéciale : le système AVM (</w:t>
      </w:r>
      <w:proofErr w:type="spellStart"/>
      <w:r>
        <w:rPr>
          <w:color w:val="101010"/>
          <w:spacing w:val="2"/>
        </w:rPr>
        <w:t>Around</w:t>
      </w:r>
      <w:proofErr w:type="spellEnd"/>
      <w:r>
        <w:rPr>
          <w:color w:val="101010"/>
          <w:spacing w:val="2"/>
        </w:rPr>
        <w:t xml:space="preserve"> </w:t>
      </w:r>
      <w:proofErr w:type="spellStart"/>
      <w:r>
        <w:rPr>
          <w:color w:val="101010"/>
          <w:spacing w:val="2"/>
        </w:rPr>
        <w:t>View</w:t>
      </w:r>
      <w:proofErr w:type="spellEnd"/>
      <w:r>
        <w:rPr>
          <w:color w:val="101010"/>
          <w:spacing w:val="2"/>
        </w:rPr>
        <w:t xml:space="preserve"> Monitor) à quatre caméras qui permet une vision panoramique des abords de la voiture lors des manœuvres. S'y ajoute, également de série, le système de communication Nissan </w:t>
      </w:r>
      <w:proofErr w:type="spellStart"/>
      <w:r>
        <w:rPr>
          <w:color w:val="101010"/>
          <w:spacing w:val="2"/>
        </w:rPr>
        <w:t>Connect</w:t>
      </w:r>
      <w:proofErr w:type="spellEnd"/>
      <w:r>
        <w:rPr>
          <w:color w:val="101010"/>
          <w:spacing w:val="2"/>
        </w:rPr>
        <w:t xml:space="preserve"> intégrant la navigation GPS, les commandes audio, la connectivité mp3 et le Bluetooth.</w:t>
      </w:r>
    </w:p>
    <w:p w:rsidR="004073D4" w:rsidRDefault="004073D4" w:rsidP="004073D4">
      <w:pPr>
        <w:pStyle w:val="NormalWeb"/>
        <w:shd w:val="clear" w:color="auto" w:fill="FFFFFF"/>
        <w:spacing w:before="0" w:beforeAutospacing="0" w:after="0" w:afterAutospacing="0"/>
        <w:textAlignment w:val="baseline"/>
        <w:rPr>
          <w:color w:val="101010"/>
          <w:spacing w:val="2"/>
        </w:rPr>
      </w:pPr>
      <w:r>
        <w:rPr>
          <w:color w:val="101010"/>
          <w:spacing w:val="2"/>
        </w:rPr>
        <w:t>Il reçoit également des barres de toit et coques de rétroviseurs extérieurs noir laqué, ainsi que des jantes alliage 18 pouces. Les glaces sur-teintées et toit vitré panoramique font également partie de la dotation de série. Dans l'habitacle, on découvre des sièges, garnitures de portes et un accoudoir partiellement revêtus de cuir ainsi qu'un entourage de levier de vitesses et des poignées de portes noir laqué. </w:t>
      </w:r>
      <w:r>
        <w:rPr>
          <w:color w:val="101010"/>
          <w:spacing w:val="2"/>
        </w:rPr>
        <w:br/>
      </w:r>
      <w:r>
        <w:rPr>
          <w:color w:val="101010"/>
          <w:spacing w:val="2"/>
        </w:rPr>
        <w:br/>
        <w:t xml:space="preserve">Le Qashqai 360 est proposé en blanc lunaire (nacré), nouvelle couleur réservée à cette </w:t>
      </w:r>
      <w:r>
        <w:rPr>
          <w:color w:val="101010"/>
          <w:spacing w:val="2"/>
        </w:rPr>
        <w:lastRenderedPageBreak/>
        <w:t>version. Il est également disponible dans toutes les autres couleurs de carrosserie déjà disponibles sur ce modèle.</w:t>
      </w:r>
    </w:p>
    <w:p w:rsidR="004073D4" w:rsidRDefault="004073D4" w:rsidP="004073D4"/>
    <w:p w:rsidR="004073D4" w:rsidRDefault="00D94B8E" w:rsidP="004073D4">
      <w:r>
        <w:rPr>
          <w:noProof/>
          <w:lang w:eastAsia="fr-FR"/>
        </w:rPr>
        <w:drawing>
          <wp:inline distT="0" distB="0" distL="0" distR="0">
            <wp:extent cx="5760720" cy="35115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4D832.tmp"/>
                    <pic:cNvPicPr/>
                  </pic:nvPicPr>
                  <pic:blipFill>
                    <a:blip r:embed="rId12">
                      <a:extLst>
                        <a:ext uri="{28A0092B-C50C-407E-A947-70E740481C1C}">
                          <a14:useLocalDpi xmlns:a14="http://schemas.microsoft.com/office/drawing/2010/main" val="0"/>
                        </a:ext>
                      </a:extLst>
                    </a:blip>
                    <a:stretch>
                      <a:fillRect/>
                    </a:stretch>
                  </pic:blipFill>
                  <pic:spPr>
                    <a:xfrm>
                      <a:off x="0" y="0"/>
                      <a:ext cx="5760720" cy="3511550"/>
                    </a:xfrm>
                    <a:prstGeom prst="rect">
                      <a:avLst/>
                    </a:prstGeom>
                  </pic:spPr>
                </pic:pic>
              </a:graphicData>
            </a:graphic>
          </wp:inline>
        </w:drawing>
      </w:r>
    </w:p>
    <w:p w:rsidR="00D94B8E" w:rsidRDefault="00D94B8E" w:rsidP="004073D4">
      <w:hyperlink r:id="rId13" w:history="1">
        <w:r>
          <w:rPr>
            <w:rStyle w:val="Lienhypertexte"/>
          </w:rPr>
          <w:t>https://www.lacentrale.fr/cote-voitures-nissan-qashqai--2013-.html</w:t>
        </w:r>
      </w:hyperlink>
    </w:p>
    <w:p w:rsidR="00D94B8E" w:rsidRDefault="00D94B8E" w:rsidP="004073D4">
      <w:r>
        <w:rPr>
          <w:noProof/>
          <w:lang w:eastAsia="fr-FR"/>
        </w:rPr>
        <w:drawing>
          <wp:inline distT="0" distB="0" distL="0" distR="0">
            <wp:extent cx="5760720" cy="358838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49579.tmp"/>
                    <pic:cNvPicPr/>
                  </pic:nvPicPr>
                  <pic:blipFill>
                    <a:blip r:embed="rId14">
                      <a:extLst>
                        <a:ext uri="{28A0092B-C50C-407E-A947-70E740481C1C}">
                          <a14:useLocalDpi xmlns:a14="http://schemas.microsoft.com/office/drawing/2010/main" val="0"/>
                        </a:ext>
                      </a:extLst>
                    </a:blip>
                    <a:stretch>
                      <a:fillRect/>
                    </a:stretch>
                  </pic:blipFill>
                  <pic:spPr>
                    <a:xfrm>
                      <a:off x="0" y="0"/>
                      <a:ext cx="5760720" cy="3588385"/>
                    </a:xfrm>
                    <a:prstGeom prst="rect">
                      <a:avLst/>
                    </a:prstGeom>
                  </pic:spPr>
                </pic:pic>
              </a:graphicData>
            </a:graphic>
          </wp:inline>
        </w:drawing>
      </w:r>
    </w:p>
    <w:p w:rsidR="00592CB8" w:rsidRDefault="00592CB8" w:rsidP="004073D4">
      <w:r>
        <w:rPr>
          <w:noProof/>
          <w:lang w:eastAsia="fr-FR"/>
        </w:rPr>
        <w:lastRenderedPageBreak/>
        <w:drawing>
          <wp:inline distT="0" distB="0" distL="0" distR="0">
            <wp:extent cx="5760720" cy="39624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43792.tmp"/>
                    <pic:cNvPicPr/>
                  </pic:nvPicPr>
                  <pic:blipFill>
                    <a:blip r:embed="rId15">
                      <a:extLst>
                        <a:ext uri="{28A0092B-C50C-407E-A947-70E740481C1C}">
                          <a14:useLocalDpi xmlns:a14="http://schemas.microsoft.com/office/drawing/2010/main" val="0"/>
                        </a:ext>
                      </a:extLst>
                    </a:blip>
                    <a:stretch>
                      <a:fillRect/>
                    </a:stretch>
                  </pic:blipFill>
                  <pic:spPr>
                    <a:xfrm>
                      <a:off x="0" y="0"/>
                      <a:ext cx="5760720" cy="3962400"/>
                    </a:xfrm>
                    <a:prstGeom prst="rect">
                      <a:avLst/>
                    </a:prstGeom>
                  </pic:spPr>
                </pic:pic>
              </a:graphicData>
            </a:graphic>
          </wp:inline>
        </w:drawing>
      </w:r>
    </w:p>
    <w:p w:rsidR="00592CB8" w:rsidRDefault="00592CB8" w:rsidP="004073D4"/>
    <w:p w:rsidR="00592CB8" w:rsidRDefault="00592CB8" w:rsidP="004073D4">
      <w:r>
        <w:rPr>
          <w:noProof/>
          <w:lang w:eastAsia="fr-FR"/>
        </w:rPr>
        <w:lastRenderedPageBreak/>
        <w:drawing>
          <wp:inline distT="0" distB="0" distL="0" distR="0">
            <wp:extent cx="5760720" cy="451612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4A84F.tmp"/>
                    <pic:cNvPicPr/>
                  </pic:nvPicPr>
                  <pic:blipFill>
                    <a:blip r:embed="rId16">
                      <a:extLst>
                        <a:ext uri="{28A0092B-C50C-407E-A947-70E740481C1C}">
                          <a14:useLocalDpi xmlns:a14="http://schemas.microsoft.com/office/drawing/2010/main" val="0"/>
                        </a:ext>
                      </a:extLst>
                    </a:blip>
                    <a:stretch>
                      <a:fillRect/>
                    </a:stretch>
                  </pic:blipFill>
                  <pic:spPr>
                    <a:xfrm>
                      <a:off x="0" y="0"/>
                      <a:ext cx="5760720" cy="4516120"/>
                    </a:xfrm>
                    <a:prstGeom prst="rect">
                      <a:avLst/>
                    </a:prstGeom>
                  </pic:spPr>
                </pic:pic>
              </a:graphicData>
            </a:graphic>
          </wp:inline>
        </w:drawing>
      </w:r>
    </w:p>
    <w:p w:rsidR="00C72737" w:rsidRDefault="00C72737" w:rsidP="004073D4"/>
    <w:p w:rsidR="00C72737" w:rsidRDefault="00C72737" w:rsidP="004073D4">
      <w:r>
        <w:rPr>
          <w:noProof/>
          <w:lang w:eastAsia="fr-FR"/>
        </w:rPr>
        <w:lastRenderedPageBreak/>
        <w:drawing>
          <wp:inline distT="0" distB="0" distL="0" distR="0">
            <wp:extent cx="5760720" cy="4320540"/>
            <wp:effectExtent l="0" t="0" r="0" b="3810"/>
            <wp:docPr id="14" name="Image 14" descr="https://dbauto.fr/wp-content/uploads/2019/05/35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bauto.fr/wp-content/uploads/2019/05/3566-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bookmarkStart w:id="0" w:name="_GoBack"/>
      <w:bookmarkEnd w:id="0"/>
    </w:p>
    <w:sectPr w:rsidR="00C7273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E02"/>
    <w:rsid w:val="001050F7"/>
    <w:rsid w:val="0028210A"/>
    <w:rsid w:val="004073D4"/>
    <w:rsid w:val="004A1E02"/>
    <w:rsid w:val="00592CB8"/>
    <w:rsid w:val="00C72737"/>
    <w:rsid w:val="00D94B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A1E0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A1E02"/>
    <w:rPr>
      <w:rFonts w:ascii="Tahoma" w:hAnsi="Tahoma" w:cs="Tahoma"/>
      <w:sz w:val="16"/>
      <w:szCs w:val="16"/>
    </w:rPr>
  </w:style>
  <w:style w:type="paragraph" w:styleId="NormalWeb">
    <w:name w:val="Normal (Web)"/>
    <w:basedOn w:val="Normal"/>
    <w:uiPriority w:val="99"/>
    <w:semiHidden/>
    <w:unhideWhenUsed/>
    <w:rsid w:val="004073D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D94B8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A1E0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A1E02"/>
    <w:rPr>
      <w:rFonts w:ascii="Tahoma" w:hAnsi="Tahoma" w:cs="Tahoma"/>
      <w:sz w:val="16"/>
      <w:szCs w:val="16"/>
    </w:rPr>
  </w:style>
  <w:style w:type="paragraph" w:styleId="NormalWeb">
    <w:name w:val="Normal (Web)"/>
    <w:basedOn w:val="Normal"/>
    <w:uiPriority w:val="99"/>
    <w:semiHidden/>
    <w:unhideWhenUsed/>
    <w:rsid w:val="004073D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D94B8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07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13" Type="http://schemas.openxmlformats.org/officeDocument/2006/relationships/hyperlink" Target="https://www.lacentrale.fr/cote-voitures-nissan-qashqai--2013-.htm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mp"/><Relationship Id="rId12" Type="http://schemas.openxmlformats.org/officeDocument/2006/relationships/image" Target="media/image8.tmp"/><Relationship Id="rId17" Type="http://schemas.openxmlformats.org/officeDocument/2006/relationships/image" Target="media/image12.jpeg"/><Relationship Id="rId2" Type="http://schemas.microsoft.com/office/2007/relationships/stylesWithEffects" Target="stylesWithEffects.xml"/><Relationship Id="rId16" Type="http://schemas.openxmlformats.org/officeDocument/2006/relationships/image" Target="media/image11.tmp"/><Relationship Id="rId1" Type="http://schemas.openxmlformats.org/officeDocument/2006/relationships/styles" Target="styles.xml"/><Relationship Id="rId6" Type="http://schemas.openxmlformats.org/officeDocument/2006/relationships/image" Target="media/image2.tmp"/><Relationship Id="rId11" Type="http://schemas.openxmlformats.org/officeDocument/2006/relationships/image" Target="media/image7.tmp"/><Relationship Id="rId5" Type="http://schemas.openxmlformats.org/officeDocument/2006/relationships/image" Target="media/image1.tmp"/><Relationship Id="rId15" Type="http://schemas.openxmlformats.org/officeDocument/2006/relationships/image" Target="media/image10.tmp"/><Relationship Id="rId10" Type="http://schemas.openxmlformats.org/officeDocument/2006/relationships/image" Target="media/image6.tm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tmp"/><Relationship Id="rId14" Type="http://schemas.openxmlformats.org/officeDocument/2006/relationships/image" Target="media/image9.tm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1305</TotalTime>
  <Pages>11</Pages>
  <Words>302</Words>
  <Characters>1664</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Patrice</dc:creator>
  <cp:lastModifiedBy>Patrice</cp:lastModifiedBy>
  <cp:revision>2</cp:revision>
  <dcterms:created xsi:type="dcterms:W3CDTF">2019-07-10T21:44:00Z</dcterms:created>
  <dcterms:modified xsi:type="dcterms:W3CDTF">2019-07-11T19:29:00Z</dcterms:modified>
</cp:coreProperties>
</file>